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87" w:rsidRDefault="005C5C87" w:rsidP="005C5C87">
      <w:pPr>
        <w:pStyle w:val="jscommentslistenhover"/>
        <w:jc w:val="center"/>
        <w:rPr>
          <w:b/>
          <w:sz w:val="48"/>
        </w:rPr>
      </w:pPr>
      <w:bookmarkStart w:id="0" w:name="_GoBack"/>
      <w:bookmarkEnd w:id="0"/>
    </w:p>
    <w:p w:rsidR="005C5C87" w:rsidRDefault="005C5C87" w:rsidP="005C5C87">
      <w:pPr>
        <w:pStyle w:val="jscommentslistenhover"/>
        <w:jc w:val="center"/>
        <w:rPr>
          <w:b/>
          <w:sz w:val="48"/>
        </w:rPr>
      </w:pPr>
    </w:p>
    <w:p w:rsidR="007F3044" w:rsidRDefault="005C5C87" w:rsidP="005C5C87">
      <w:pPr>
        <w:pStyle w:val="jscommentslistenhover"/>
        <w:jc w:val="center"/>
        <w:rPr>
          <w:rFonts w:ascii="Monotype Corsiva" w:hAnsi="Monotype Corsiva"/>
          <w:b/>
          <w:color w:val="002060"/>
          <w:sz w:val="48"/>
        </w:rPr>
      </w:pPr>
      <w:r w:rsidRPr="007F3044">
        <w:rPr>
          <w:rFonts w:ascii="Monotype Corsiva" w:hAnsi="Monotype Corsiva"/>
          <w:b/>
          <w:color w:val="002060"/>
          <w:sz w:val="48"/>
        </w:rPr>
        <w:t xml:space="preserve">Коррекционно-развивающее пособие </w:t>
      </w:r>
      <w:r w:rsidR="007F3044" w:rsidRPr="007F3044">
        <w:rPr>
          <w:rFonts w:ascii="Monotype Corsiva" w:hAnsi="Monotype Corsiva"/>
          <w:b/>
          <w:color w:val="002060"/>
          <w:sz w:val="48"/>
        </w:rPr>
        <w:t xml:space="preserve"> </w:t>
      </w:r>
    </w:p>
    <w:p w:rsidR="007F3044" w:rsidRPr="007F3044" w:rsidRDefault="007F3044" w:rsidP="005C5C87">
      <w:pPr>
        <w:pStyle w:val="jscommentslistenhover"/>
        <w:jc w:val="center"/>
        <w:rPr>
          <w:rFonts w:ascii="Monotype Corsiva" w:hAnsi="Monotype Corsiva"/>
          <w:b/>
          <w:color w:val="002060"/>
          <w:sz w:val="48"/>
        </w:rPr>
      </w:pPr>
      <w:r w:rsidRPr="007F3044">
        <w:rPr>
          <w:rFonts w:ascii="Monotype Corsiva" w:hAnsi="Monotype Corsiva"/>
          <w:b/>
          <w:color w:val="002060"/>
          <w:sz w:val="48"/>
        </w:rPr>
        <w:t xml:space="preserve">своими руками </w:t>
      </w:r>
    </w:p>
    <w:p w:rsidR="005C5C87" w:rsidRPr="007F3044" w:rsidRDefault="005C5C87" w:rsidP="007F3044">
      <w:pPr>
        <w:pStyle w:val="jscommentslistenhover"/>
        <w:jc w:val="center"/>
        <w:rPr>
          <w:rFonts w:ascii="Monotype Corsiva" w:hAnsi="Monotype Corsiva"/>
          <w:color w:val="002060"/>
          <w:sz w:val="28"/>
          <w:szCs w:val="28"/>
        </w:rPr>
      </w:pPr>
      <w:r w:rsidRPr="007F3044">
        <w:rPr>
          <w:rFonts w:ascii="Monotype Corsiva" w:hAnsi="Monotype Corsiva"/>
          <w:b/>
          <w:color w:val="0070C0"/>
          <w:sz w:val="52"/>
        </w:rPr>
        <w:t>«Книга волшебных превращений»</w:t>
      </w:r>
      <w:r w:rsidRPr="007F3044">
        <w:rPr>
          <w:rFonts w:ascii="Monotype Corsiva" w:hAnsi="Monotype Corsiva"/>
          <w:color w:val="002060"/>
          <w:sz w:val="28"/>
          <w:szCs w:val="28"/>
        </w:rPr>
        <w:tab/>
      </w:r>
    </w:p>
    <w:p w:rsidR="005C5C87" w:rsidRDefault="007F3044" w:rsidP="007F3044">
      <w:pPr>
        <w:pStyle w:val="jscommentslistenhover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2400"/>
            <wp:effectExtent l="38100" t="0" r="22225" b="1181100"/>
            <wp:docPr id="1" name="Рисунок 0" descr="220003407-contes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003407-contes-1024x68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F3044" w:rsidRDefault="007F3044" w:rsidP="005C5C87">
      <w:pPr>
        <w:pStyle w:val="jscommentslistenhover"/>
        <w:rPr>
          <w:sz w:val="28"/>
          <w:szCs w:val="28"/>
        </w:rPr>
      </w:pPr>
    </w:p>
    <w:p w:rsidR="007F3044" w:rsidRDefault="007F3044" w:rsidP="005C5C87">
      <w:pPr>
        <w:pStyle w:val="jscommentslistenhover"/>
        <w:rPr>
          <w:sz w:val="28"/>
          <w:szCs w:val="28"/>
        </w:rPr>
      </w:pPr>
    </w:p>
    <w:p w:rsidR="007F3044" w:rsidRDefault="007F3044" w:rsidP="005C5C87">
      <w:pPr>
        <w:pStyle w:val="jscommentslistenhover"/>
        <w:rPr>
          <w:sz w:val="28"/>
          <w:szCs w:val="28"/>
        </w:rPr>
      </w:pP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5C87">
        <w:rPr>
          <w:sz w:val="28"/>
          <w:szCs w:val="28"/>
        </w:rPr>
        <w:t>Кабинет педагога-психолога — один из инструментов его работы. Это, прежде всего, безопасное место, которое способствует спонтанному самораскрытию ребенка. Весь игровой материал — песочница, театральная атрибутика, куклы, миниатюрные игрушки и т. п. — создает атмосферу, предоставляет возможности для самовыражения.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>Для проведения успешных занятий педагогу-психологу необходимо завоевать доверие ребенка и стараться поддерживать его интерес на протяжении всего общения. Решить эту и многие другие задачи поможет коррекционно-развивающее пособие «Книга волшебных превращений».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 w:rsidRPr="005C5C87">
        <w:rPr>
          <w:rStyle w:val="red"/>
          <w:b/>
          <w:bCs/>
          <w:sz w:val="28"/>
          <w:szCs w:val="28"/>
        </w:rPr>
        <w:t>Цель:</w:t>
      </w:r>
      <w:r w:rsidRPr="005C5C87">
        <w:rPr>
          <w:sz w:val="28"/>
          <w:szCs w:val="28"/>
        </w:rPr>
        <w:t xml:space="preserve"> содействовать развитию ребенка.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 w:rsidRPr="005C5C87">
        <w:rPr>
          <w:rStyle w:val="red"/>
          <w:b/>
          <w:bCs/>
          <w:sz w:val="28"/>
          <w:szCs w:val="28"/>
        </w:rPr>
        <w:t>Задачи:</w:t>
      </w:r>
    </w:p>
    <w:p w:rsidR="005C5C87" w:rsidRPr="005C5C87" w:rsidRDefault="005C5C87" w:rsidP="005C5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5C87">
        <w:rPr>
          <w:rStyle w:val="red"/>
          <w:rFonts w:ascii="Times New Roman" w:hAnsi="Times New Roman" w:cs="Times New Roman"/>
          <w:b/>
          <w:bCs/>
          <w:sz w:val="28"/>
          <w:szCs w:val="28"/>
        </w:rPr>
        <w:t>обучающая</w:t>
      </w:r>
      <w:r w:rsidRPr="005C5C87">
        <w:rPr>
          <w:rFonts w:ascii="Times New Roman" w:hAnsi="Times New Roman" w:cs="Times New Roman"/>
          <w:sz w:val="28"/>
          <w:szCs w:val="28"/>
        </w:rPr>
        <w:t> — овладеть знаниями об окружающем мире, пополнить и обогатить пассивный и активный словарный запас, диалогическую и монологическую речь, показать разнообразие поведенческих стратегий и способов решения проблем, формировать культурно-гигиенические навыки и навыки самообслуживания;</w:t>
      </w:r>
    </w:p>
    <w:p w:rsidR="005C5C87" w:rsidRPr="005C5C87" w:rsidRDefault="005C5C87" w:rsidP="005C5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5C87">
        <w:rPr>
          <w:rStyle w:val="red"/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5C5C87">
        <w:rPr>
          <w:rFonts w:ascii="Times New Roman" w:hAnsi="Times New Roman" w:cs="Times New Roman"/>
          <w:sz w:val="28"/>
          <w:szCs w:val="28"/>
        </w:rPr>
        <w:t> — развить логику и понятийное мышление, стимулировать воображение, произвольность познавательных процессов, развить социальные и бытовые навыки;</w:t>
      </w:r>
    </w:p>
    <w:p w:rsidR="005C5C87" w:rsidRPr="005C5C87" w:rsidRDefault="005C5C87" w:rsidP="005C5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5C87">
        <w:rPr>
          <w:rStyle w:val="red"/>
          <w:rFonts w:ascii="Times New Roman" w:hAnsi="Times New Roman" w:cs="Times New Roman"/>
          <w:b/>
          <w:bCs/>
          <w:sz w:val="28"/>
          <w:szCs w:val="28"/>
        </w:rPr>
        <w:t>воспитывающая</w:t>
      </w:r>
      <w:r w:rsidRPr="005C5C87">
        <w:rPr>
          <w:rFonts w:ascii="Times New Roman" w:hAnsi="Times New Roman" w:cs="Times New Roman"/>
          <w:sz w:val="28"/>
          <w:szCs w:val="28"/>
        </w:rPr>
        <w:t> — формировать внимательное отношение к чувствам и переживаниям других людей.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 w:rsidRPr="005C5C87">
        <w:rPr>
          <w:sz w:val="28"/>
          <w:szCs w:val="28"/>
        </w:rPr>
        <w:t>Методическая основа пособия — арт-терапевтические техники: куклотерапия, сказкотерапия и игровая терапия.</w:t>
      </w:r>
    </w:p>
    <w:p w:rsidR="005C5C87" w:rsidRPr="005C5C87" w:rsidRDefault="005C5C87" w:rsidP="005C5C87">
      <w:pPr>
        <w:pStyle w:val="2"/>
        <w:rPr>
          <w:sz w:val="28"/>
          <w:szCs w:val="28"/>
        </w:rPr>
      </w:pPr>
      <w:r w:rsidRPr="005C5C87">
        <w:rPr>
          <w:sz w:val="28"/>
          <w:szCs w:val="28"/>
        </w:rPr>
        <w:t>Из чего состоит пособие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>Представляет собой короб, изготовленный в виде книги с вложенными внутрь страницами. На этих страницах изображены сказочные фоны: лес, детская площадка, детская комната, ванная комната и морское дно. Все они выполнены в едином художественном стиле. Каждая страница хорошо иллюстрирована, дети разглядывают их, составляют небольшие рассказы, а главное — воспроизводят игровые действия с мелкими игрушками, воплощая свой замысел. Ребенок становится режиссером сюжетных игр, театрализованных постановок, сказочником.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>Одна из страниц выполнена в виде фланелеграфа черного цвета, на котором прикрепляются фигурки — вытынанки. Бумажные фигурки хорошо держатся за ворсинки бархатистой поверхности, дети создают собственные сюжетные картины.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5C87">
        <w:rPr>
          <w:sz w:val="28"/>
          <w:szCs w:val="28"/>
        </w:rPr>
        <w:t xml:space="preserve">В комплект пособия входят </w:t>
      </w:r>
      <w:r w:rsidRPr="005C5C87">
        <w:rPr>
          <w:rStyle w:val="red"/>
          <w:b/>
          <w:bCs/>
          <w:sz w:val="28"/>
          <w:szCs w:val="28"/>
        </w:rPr>
        <w:t>куклы-герои:</w:t>
      </w:r>
      <w:r w:rsidRPr="005C5C87">
        <w:rPr>
          <w:sz w:val="28"/>
          <w:szCs w:val="28"/>
        </w:rPr>
        <w:t xml:space="preserve"> текстильные (в стиле Тильда), бумажные плоскостные и бумажные куклы-конусы; деревянная миниатюрная мебель; развивающие игры, которые тематически подходят к соответствующей странице.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 xml:space="preserve">Каждая страничка пособия — это не только театральный подиум, но и игра. Например, задание к странице </w:t>
      </w:r>
      <w:r w:rsidRPr="005C5C87">
        <w:rPr>
          <w:rStyle w:val="red"/>
          <w:b/>
          <w:bCs/>
          <w:sz w:val="28"/>
          <w:szCs w:val="28"/>
        </w:rPr>
        <w:t>«Лес»</w:t>
      </w:r>
      <w:r w:rsidRPr="005C5C87">
        <w:rPr>
          <w:sz w:val="28"/>
          <w:szCs w:val="28"/>
        </w:rPr>
        <w:t> — найти всех спрятавшихся животных.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 w:rsidRPr="005C5C87">
        <w:rPr>
          <w:rStyle w:val="red"/>
          <w:b/>
          <w:bCs/>
          <w:sz w:val="28"/>
          <w:szCs w:val="28"/>
        </w:rPr>
        <w:t>«Ванная комната»</w:t>
      </w:r>
      <w:r w:rsidRPr="005C5C87">
        <w:rPr>
          <w:sz w:val="28"/>
          <w:szCs w:val="28"/>
        </w:rPr>
        <w:t> — по всей горизонтальной плоскости изображена клетка. На основе клетки играют в игры: «Крестики-нолики», «Составь узор», «Муха» и др.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 w:rsidRPr="005C5C87">
        <w:rPr>
          <w:rStyle w:val="red"/>
          <w:b/>
          <w:bCs/>
          <w:sz w:val="28"/>
          <w:szCs w:val="28"/>
        </w:rPr>
        <w:t>«Детская площадка»</w:t>
      </w:r>
      <w:r w:rsidRPr="005C5C87">
        <w:rPr>
          <w:sz w:val="28"/>
          <w:szCs w:val="28"/>
        </w:rPr>
        <w:t> — найти одинаковые игрушки, игра «У какой игрушки нет пары?».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 xml:space="preserve">Пособие может использоваться как </w:t>
      </w:r>
      <w:r w:rsidRPr="005C5C87">
        <w:rPr>
          <w:rStyle w:val="red"/>
          <w:b/>
          <w:bCs/>
          <w:sz w:val="28"/>
          <w:szCs w:val="28"/>
        </w:rPr>
        <w:t>диагностический инструмент</w:t>
      </w:r>
      <w:r w:rsidRPr="005C5C87">
        <w:rPr>
          <w:sz w:val="28"/>
          <w:szCs w:val="28"/>
        </w:rPr>
        <w:t>. Детям предлагается незаконченная история, которую нужно завершить. Ребенок идентифицирует себя с главным персонажем и проявляет свои эмоциональные реакции.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 xml:space="preserve">В качестве метода психологической помощи можно использовать </w:t>
      </w:r>
      <w:r w:rsidRPr="005C5C87">
        <w:rPr>
          <w:rStyle w:val="red"/>
          <w:b/>
          <w:bCs/>
          <w:sz w:val="28"/>
          <w:szCs w:val="28"/>
        </w:rPr>
        <w:t>технику совместного рассказывания</w:t>
      </w:r>
      <w:r w:rsidRPr="005C5C87">
        <w:rPr>
          <w:sz w:val="28"/>
          <w:szCs w:val="28"/>
        </w:rPr>
        <w:t>. Педагог-психолог предлагает ребенку рассказать историю, затем рассказывает историю собственного сочинения, в которой представлены те же персонажи, но разрешающая часть рассказа более эффективна, так как показывает пути совладения с травмирующей ситуацией.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>Терапевтический эффект достигается посредством театрализации актуальной для ребенка проблемы: поведения, страхов, недостаточных навыков и пр.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>Сюжет, сценарий отображают способ действия, недоступный или трудный для ребенка.</w:t>
      </w:r>
    </w:p>
    <w:p w:rsidR="005C5C87" w:rsidRPr="005C5C87" w:rsidRDefault="005C5C87" w:rsidP="005C5C87">
      <w:pPr>
        <w:pStyle w:val="jscommentslistenhover"/>
        <w:rPr>
          <w:sz w:val="28"/>
          <w:szCs w:val="28"/>
        </w:rPr>
      </w:pPr>
      <w:r>
        <w:rPr>
          <w:sz w:val="28"/>
          <w:szCs w:val="28"/>
        </w:rPr>
        <w:tab/>
      </w:r>
      <w:r w:rsidRPr="005C5C87">
        <w:rPr>
          <w:sz w:val="28"/>
          <w:szCs w:val="28"/>
        </w:rPr>
        <w:t>Проигрывание этого способа действия на материале сказочных персонажей, знакомых ребенку, снижает уровень тревоги и сопротивления, способствуя решению проблемы. Запоминание эмоциональных впечатлений изменяет отношение ребенка к предыдущему негативному опыту: страхам и ситуациям, вызывающим тревогу, неуверенность.</w:t>
      </w:r>
    </w:p>
    <w:p w:rsidR="00BD5EE9" w:rsidRPr="005C5C87" w:rsidRDefault="00BD5EE9">
      <w:pPr>
        <w:rPr>
          <w:rFonts w:ascii="Times New Roman" w:hAnsi="Times New Roman" w:cs="Times New Roman"/>
          <w:sz w:val="28"/>
          <w:szCs w:val="28"/>
        </w:rPr>
      </w:pPr>
    </w:p>
    <w:sectPr w:rsidR="00BD5EE9" w:rsidRPr="005C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120"/>
    <w:multiLevelType w:val="multilevel"/>
    <w:tmpl w:val="91BA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87"/>
    <w:rsid w:val="005C5C87"/>
    <w:rsid w:val="007F3044"/>
    <w:rsid w:val="00BD5EE9"/>
    <w:rsid w:val="00D2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C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scommentslistenhover">
    <w:name w:val="js_comments_listenhover"/>
    <w:basedOn w:val="a"/>
    <w:rsid w:val="005C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5C5C87"/>
  </w:style>
  <w:style w:type="paragraph" w:styleId="a3">
    <w:name w:val="Balloon Text"/>
    <w:basedOn w:val="a"/>
    <w:link w:val="a4"/>
    <w:uiPriority w:val="99"/>
    <w:semiHidden/>
    <w:unhideWhenUsed/>
    <w:rsid w:val="007F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C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scommentslistenhover">
    <w:name w:val="js_comments_listenhover"/>
    <w:basedOn w:val="a"/>
    <w:rsid w:val="005C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5C5C87"/>
  </w:style>
  <w:style w:type="paragraph" w:styleId="a3">
    <w:name w:val="Balloon Text"/>
    <w:basedOn w:val="a"/>
    <w:link w:val="a4"/>
    <w:uiPriority w:val="99"/>
    <w:semiHidden/>
    <w:unhideWhenUsed/>
    <w:rsid w:val="007F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2022-12-05T06:00:00Z</dcterms:created>
  <dcterms:modified xsi:type="dcterms:W3CDTF">2022-12-05T06:00:00Z</dcterms:modified>
</cp:coreProperties>
</file>